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0994" w14:textId="3E88211B" w:rsidR="00342F0A" w:rsidRPr="00B95936" w:rsidRDefault="00342F0A" w:rsidP="00342F0A">
      <w:pPr>
        <w:pStyle w:val="ListParagraph"/>
        <w:numPr>
          <w:ilvl w:val="0"/>
          <w:numId w:val="1"/>
        </w:numPr>
        <w:rPr>
          <w:sz w:val="28"/>
          <w:szCs w:val="28"/>
        </w:rPr>
      </w:pPr>
      <w:r w:rsidRPr="00B95936">
        <w:rPr>
          <w:sz w:val="28"/>
          <w:szCs w:val="28"/>
        </w:rPr>
        <w:t>Death Certificate.</w:t>
      </w:r>
    </w:p>
    <w:p w14:paraId="4E141D65" w14:textId="076ADB9C" w:rsidR="00342F0A" w:rsidRPr="00B95936" w:rsidRDefault="00342F0A" w:rsidP="00342F0A">
      <w:pPr>
        <w:pStyle w:val="ListParagraph"/>
        <w:numPr>
          <w:ilvl w:val="0"/>
          <w:numId w:val="1"/>
        </w:numPr>
        <w:rPr>
          <w:sz w:val="28"/>
          <w:szCs w:val="28"/>
        </w:rPr>
      </w:pPr>
      <w:r w:rsidRPr="00B95936">
        <w:rPr>
          <w:sz w:val="28"/>
          <w:szCs w:val="28"/>
        </w:rPr>
        <w:t>Last will.</w:t>
      </w:r>
    </w:p>
    <w:p w14:paraId="7851C1DB" w14:textId="00AE2C32" w:rsidR="00342F0A" w:rsidRPr="00B95936" w:rsidRDefault="00342F0A" w:rsidP="00342F0A">
      <w:pPr>
        <w:pStyle w:val="ListParagraph"/>
        <w:numPr>
          <w:ilvl w:val="0"/>
          <w:numId w:val="1"/>
        </w:numPr>
        <w:rPr>
          <w:sz w:val="28"/>
          <w:szCs w:val="28"/>
        </w:rPr>
      </w:pPr>
      <w:r w:rsidRPr="00B95936">
        <w:rPr>
          <w:sz w:val="28"/>
          <w:szCs w:val="28"/>
        </w:rPr>
        <w:t>Executor(s) names and Addresses.</w:t>
      </w:r>
    </w:p>
    <w:p w14:paraId="6EE6760C" w14:textId="6CA85F1D" w:rsidR="00342F0A" w:rsidRPr="00B95936" w:rsidRDefault="00342F0A" w:rsidP="00342F0A">
      <w:pPr>
        <w:pStyle w:val="ListParagraph"/>
        <w:numPr>
          <w:ilvl w:val="0"/>
          <w:numId w:val="1"/>
        </w:numPr>
        <w:rPr>
          <w:sz w:val="28"/>
          <w:szCs w:val="28"/>
        </w:rPr>
      </w:pPr>
      <w:r w:rsidRPr="00B95936">
        <w:rPr>
          <w:sz w:val="28"/>
          <w:szCs w:val="28"/>
        </w:rPr>
        <w:t>Was a Death Benefit received from CPP- if so, how much (they will also issue a slip for this amount)</w:t>
      </w:r>
    </w:p>
    <w:p w14:paraId="1255C004" w14:textId="3F0DDA48" w:rsidR="00342F0A" w:rsidRPr="00B95936" w:rsidRDefault="00342F0A" w:rsidP="00342F0A">
      <w:pPr>
        <w:pStyle w:val="ListParagraph"/>
        <w:numPr>
          <w:ilvl w:val="0"/>
          <w:numId w:val="1"/>
        </w:numPr>
        <w:rPr>
          <w:sz w:val="28"/>
          <w:szCs w:val="28"/>
        </w:rPr>
      </w:pPr>
      <w:r w:rsidRPr="00B95936">
        <w:rPr>
          <w:sz w:val="28"/>
          <w:szCs w:val="28"/>
        </w:rPr>
        <w:t xml:space="preserve">List of assets at date of death. The lawyer usually creates/ provides this list with input from the executor(s) </w:t>
      </w:r>
    </w:p>
    <w:p w14:paraId="117BC0F2" w14:textId="6ADFADE0" w:rsidR="00342F0A" w:rsidRPr="00B95936" w:rsidRDefault="00B95936" w:rsidP="00342F0A">
      <w:pPr>
        <w:pStyle w:val="ListParagraph"/>
        <w:numPr>
          <w:ilvl w:val="0"/>
          <w:numId w:val="1"/>
        </w:numPr>
        <w:rPr>
          <w:sz w:val="28"/>
          <w:szCs w:val="28"/>
        </w:rPr>
      </w:pPr>
      <w:r w:rsidRPr="00B95936">
        <w:rPr>
          <w:sz w:val="28"/>
          <w:szCs w:val="28"/>
        </w:rPr>
        <w:t>ACB (</w:t>
      </w:r>
      <w:r w:rsidR="00342F0A" w:rsidRPr="00B95936">
        <w:rPr>
          <w:sz w:val="28"/>
          <w:szCs w:val="28"/>
        </w:rPr>
        <w:t xml:space="preserve">adjust cost base) of assets (investments such as mutual funds, stocks </w:t>
      </w:r>
      <w:r w:rsidRPr="00B95936">
        <w:rPr>
          <w:sz w:val="28"/>
          <w:szCs w:val="28"/>
        </w:rPr>
        <w:t>e</w:t>
      </w:r>
      <w:r w:rsidR="00342F0A" w:rsidRPr="00B95936">
        <w:rPr>
          <w:sz w:val="28"/>
          <w:szCs w:val="28"/>
        </w:rPr>
        <w:t>tc.) at date of death.</w:t>
      </w:r>
    </w:p>
    <w:p w14:paraId="3A8B1849" w14:textId="18662112" w:rsidR="00342F0A" w:rsidRPr="00B95936" w:rsidRDefault="00342F0A" w:rsidP="00342F0A">
      <w:pPr>
        <w:pStyle w:val="ListParagraph"/>
        <w:numPr>
          <w:ilvl w:val="0"/>
          <w:numId w:val="1"/>
        </w:numPr>
        <w:rPr>
          <w:sz w:val="28"/>
          <w:szCs w:val="28"/>
        </w:rPr>
      </w:pPr>
      <w:r w:rsidRPr="00B95936">
        <w:rPr>
          <w:sz w:val="28"/>
          <w:szCs w:val="28"/>
        </w:rPr>
        <w:t xml:space="preserve">FMV (fair market value) of assets (investments such as mutual funds, stocks, cottage, </w:t>
      </w:r>
      <w:r w:rsidR="00B95936" w:rsidRPr="00B95936">
        <w:rPr>
          <w:sz w:val="28"/>
          <w:szCs w:val="28"/>
        </w:rPr>
        <w:t>etc.</w:t>
      </w:r>
      <w:r w:rsidRPr="00B95936">
        <w:rPr>
          <w:sz w:val="28"/>
          <w:szCs w:val="28"/>
        </w:rPr>
        <w:t>.) at date of death.</w:t>
      </w:r>
    </w:p>
    <w:p w14:paraId="026AD85E" w14:textId="2610DEF7" w:rsidR="00342F0A" w:rsidRPr="00B95936" w:rsidRDefault="00342F0A" w:rsidP="00342F0A">
      <w:pPr>
        <w:pStyle w:val="ListParagraph"/>
        <w:numPr>
          <w:ilvl w:val="0"/>
          <w:numId w:val="1"/>
        </w:numPr>
        <w:rPr>
          <w:sz w:val="28"/>
          <w:szCs w:val="28"/>
        </w:rPr>
      </w:pPr>
      <w:r w:rsidRPr="00B95936">
        <w:rPr>
          <w:sz w:val="28"/>
          <w:szCs w:val="28"/>
        </w:rPr>
        <w:t xml:space="preserve">Value of </w:t>
      </w:r>
      <w:r w:rsidR="00B51DB0" w:rsidRPr="00B95936">
        <w:rPr>
          <w:sz w:val="28"/>
          <w:szCs w:val="28"/>
        </w:rPr>
        <w:t>assets</w:t>
      </w:r>
      <w:r w:rsidRPr="00B95936">
        <w:rPr>
          <w:sz w:val="28"/>
          <w:szCs w:val="28"/>
        </w:rPr>
        <w:t xml:space="preserve"> </w:t>
      </w:r>
      <w:r w:rsidR="00B51DB0" w:rsidRPr="00B95936">
        <w:rPr>
          <w:sz w:val="28"/>
          <w:szCs w:val="28"/>
        </w:rPr>
        <w:t xml:space="preserve">when eventually sold or cashes in </w:t>
      </w:r>
      <w:r w:rsidR="00B51DB0" w:rsidRPr="00B95936">
        <w:rPr>
          <w:sz w:val="28"/>
          <w:szCs w:val="28"/>
        </w:rPr>
        <w:tab/>
      </w:r>
    </w:p>
    <w:p w14:paraId="704678C7" w14:textId="6437F6F2" w:rsidR="00B51DB0" w:rsidRDefault="00B51DB0" w:rsidP="00342F0A">
      <w:pPr>
        <w:pStyle w:val="ListParagraph"/>
        <w:numPr>
          <w:ilvl w:val="0"/>
          <w:numId w:val="1"/>
        </w:numPr>
        <w:rPr>
          <w:sz w:val="28"/>
          <w:szCs w:val="28"/>
        </w:rPr>
      </w:pPr>
      <w:r w:rsidRPr="00B95936">
        <w:rPr>
          <w:sz w:val="28"/>
          <w:szCs w:val="28"/>
        </w:rPr>
        <w:t>If there was a RIF – we will need the value at date of death and the value when cashed in / transferred to beneficiaries.</w:t>
      </w:r>
    </w:p>
    <w:p w14:paraId="52097C34" w14:textId="77777777" w:rsidR="00B95936" w:rsidRPr="00B95936" w:rsidRDefault="00B95936" w:rsidP="00B95936">
      <w:pPr>
        <w:pStyle w:val="ListParagraph"/>
        <w:rPr>
          <w:sz w:val="28"/>
          <w:szCs w:val="28"/>
        </w:rPr>
      </w:pPr>
    </w:p>
    <w:p w14:paraId="5FF56531" w14:textId="77777777" w:rsidR="00B95936" w:rsidRDefault="00B51DB0" w:rsidP="00B51DB0">
      <w:pPr>
        <w:pStyle w:val="ListParagraph"/>
        <w:numPr>
          <w:ilvl w:val="0"/>
          <w:numId w:val="1"/>
        </w:numPr>
        <w:rPr>
          <w:b/>
          <w:bCs/>
          <w:sz w:val="28"/>
          <w:szCs w:val="28"/>
        </w:rPr>
      </w:pPr>
      <w:r w:rsidRPr="00B95936">
        <w:rPr>
          <w:b/>
          <w:bCs/>
          <w:sz w:val="28"/>
          <w:szCs w:val="28"/>
        </w:rPr>
        <w:t>You are now required to report certain information on the disposition or deemed disposition of principal residence. If the estate did dispose of or had deemed disposition of a principal residence, we will require the address of the property sold, the year of acquisition and the proceeds of disposition or fair market value for deemed disposition. We will also need to know whether any other property was designated as a principal residence for the years of ownership. This information is now mandatory.</w:t>
      </w:r>
    </w:p>
    <w:p w14:paraId="5B2B30A5" w14:textId="0D35B1DF" w:rsidR="00B51DB0" w:rsidRPr="00B95936" w:rsidRDefault="00B51DB0" w:rsidP="00B95936">
      <w:pPr>
        <w:pStyle w:val="ListParagraph"/>
        <w:rPr>
          <w:b/>
          <w:bCs/>
          <w:sz w:val="28"/>
          <w:szCs w:val="28"/>
        </w:rPr>
      </w:pPr>
      <w:r w:rsidRPr="00B95936">
        <w:rPr>
          <w:b/>
          <w:bCs/>
          <w:sz w:val="28"/>
          <w:szCs w:val="28"/>
        </w:rPr>
        <w:t xml:space="preserve"> </w:t>
      </w:r>
    </w:p>
    <w:p w14:paraId="69FBBE10" w14:textId="119C89E8" w:rsidR="00B51DB0" w:rsidRPr="00B95936" w:rsidRDefault="00B51DB0" w:rsidP="00B51DB0">
      <w:pPr>
        <w:pStyle w:val="ListParagraph"/>
        <w:numPr>
          <w:ilvl w:val="0"/>
          <w:numId w:val="1"/>
        </w:numPr>
        <w:rPr>
          <w:sz w:val="28"/>
          <w:szCs w:val="28"/>
        </w:rPr>
      </w:pPr>
      <w:r w:rsidRPr="00B95936">
        <w:rPr>
          <w:sz w:val="28"/>
          <w:szCs w:val="28"/>
        </w:rPr>
        <w:t xml:space="preserve">A copy of the </w:t>
      </w:r>
      <w:r w:rsidR="003A5EC5">
        <w:rPr>
          <w:sz w:val="28"/>
          <w:szCs w:val="28"/>
        </w:rPr>
        <w:t>previous year</w:t>
      </w:r>
      <w:r w:rsidRPr="00B95936">
        <w:rPr>
          <w:sz w:val="28"/>
          <w:szCs w:val="28"/>
        </w:rPr>
        <w:t xml:space="preserve"> Personal Tax Notice of Assessment.</w:t>
      </w:r>
    </w:p>
    <w:p w14:paraId="58C0256F" w14:textId="209BF260" w:rsidR="00B51DB0" w:rsidRPr="00B95936" w:rsidRDefault="00B51DB0" w:rsidP="00B51DB0">
      <w:pPr>
        <w:pStyle w:val="ListParagraph"/>
        <w:numPr>
          <w:ilvl w:val="0"/>
          <w:numId w:val="1"/>
        </w:numPr>
        <w:rPr>
          <w:sz w:val="28"/>
          <w:szCs w:val="28"/>
        </w:rPr>
      </w:pPr>
      <w:r w:rsidRPr="00B95936">
        <w:rPr>
          <w:sz w:val="28"/>
          <w:szCs w:val="28"/>
        </w:rPr>
        <w:t>Investment income earned before and after death, if any.</w:t>
      </w:r>
    </w:p>
    <w:p w14:paraId="19AE0BAB" w14:textId="0935C2BA" w:rsidR="00B51DB0" w:rsidRPr="00B95936" w:rsidRDefault="00B95936" w:rsidP="00B51DB0">
      <w:pPr>
        <w:pStyle w:val="ListParagraph"/>
        <w:numPr>
          <w:ilvl w:val="0"/>
          <w:numId w:val="1"/>
        </w:numPr>
        <w:rPr>
          <w:sz w:val="28"/>
          <w:szCs w:val="28"/>
        </w:rPr>
      </w:pPr>
      <w:proofErr w:type="gramStart"/>
      <w:r w:rsidRPr="00B95936">
        <w:rPr>
          <w:sz w:val="28"/>
          <w:szCs w:val="28"/>
        </w:rPr>
        <w:t>Any and all</w:t>
      </w:r>
      <w:proofErr w:type="gramEnd"/>
      <w:r w:rsidRPr="00B95936">
        <w:rPr>
          <w:sz w:val="28"/>
          <w:szCs w:val="28"/>
        </w:rPr>
        <w:t xml:space="preserve"> </w:t>
      </w:r>
      <w:r w:rsidR="00B51DB0" w:rsidRPr="00B95936">
        <w:rPr>
          <w:sz w:val="28"/>
          <w:szCs w:val="28"/>
        </w:rPr>
        <w:t xml:space="preserve">T – Slips (T4’s, T5’s, T4OAS, T4RIF, T3’s, </w:t>
      </w:r>
      <w:r w:rsidR="003A5EC5" w:rsidRPr="00B95936">
        <w:rPr>
          <w:sz w:val="28"/>
          <w:szCs w:val="28"/>
        </w:rPr>
        <w:t>Etc.</w:t>
      </w:r>
      <w:r w:rsidR="00B51DB0" w:rsidRPr="00B95936">
        <w:rPr>
          <w:sz w:val="28"/>
          <w:szCs w:val="28"/>
        </w:rPr>
        <w:t xml:space="preserve">) </w:t>
      </w:r>
      <w:r w:rsidRPr="00B95936">
        <w:rPr>
          <w:sz w:val="28"/>
          <w:szCs w:val="28"/>
        </w:rPr>
        <w:t>These will most likely be mailed anytime between January 1 and March 31.</w:t>
      </w:r>
    </w:p>
    <w:p w14:paraId="43DD0090" w14:textId="7E5B97E1" w:rsidR="00B95936" w:rsidRPr="00B95936" w:rsidRDefault="00B95936" w:rsidP="00B51DB0">
      <w:pPr>
        <w:pStyle w:val="ListParagraph"/>
        <w:numPr>
          <w:ilvl w:val="0"/>
          <w:numId w:val="1"/>
        </w:numPr>
        <w:rPr>
          <w:sz w:val="28"/>
          <w:szCs w:val="28"/>
        </w:rPr>
      </w:pPr>
      <w:r w:rsidRPr="00B95936">
        <w:rPr>
          <w:sz w:val="28"/>
          <w:szCs w:val="28"/>
        </w:rPr>
        <w:t>All Medical bills/Information.</w:t>
      </w:r>
    </w:p>
    <w:sectPr w:rsidR="00B95936" w:rsidRPr="00B9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7D7D"/>
    <w:multiLevelType w:val="hybridMultilevel"/>
    <w:tmpl w:val="E8E2D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05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0A"/>
    <w:rsid w:val="00342F0A"/>
    <w:rsid w:val="003A5EC5"/>
    <w:rsid w:val="00B51DB0"/>
    <w:rsid w:val="00B95936"/>
    <w:rsid w:val="00D9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F013"/>
  <w15:chartTrackingRefBased/>
  <w15:docId w15:val="{713E857B-90A0-41A0-A8B2-6EBC3764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Gabriela Chetraru</cp:lastModifiedBy>
  <cp:revision>2</cp:revision>
  <dcterms:created xsi:type="dcterms:W3CDTF">2023-03-01T17:45:00Z</dcterms:created>
  <dcterms:modified xsi:type="dcterms:W3CDTF">2023-03-01T17:45:00Z</dcterms:modified>
</cp:coreProperties>
</file>